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D1F" w:rsidRPr="00F03D91" w:rsidRDefault="00C05D1F" w:rsidP="00C05D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03D91">
        <w:rPr>
          <w:rFonts w:ascii="Times New Roman" w:hAnsi="Times New Roman"/>
          <w:sz w:val="28"/>
          <w:szCs w:val="28"/>
        </w:rPr>
        <w:t xml:space="preserve">Приложение </w:t>
      </w:r>
      <w:r w:rsidR="00553E0A">
        <w:rPr>
          <w:rFonts w:ascii="Times New Roman" w:hAnsi="Times New Roman"/>
          <w:sz w:val="28"/>
          <w:szCs w:val="28"/>
        </w:rPr>
        <w:t>4</w:t>
      </w:r>
    </w:p>
    <w:p w:rsidR="00C05D1F" w:rsidRPr="00F03D91" w:rsidRDefault="00C05D1F" w:rsidP="00C05D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03D91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C05D1F" w:rsidRPr="00F03D91" w:rsidRDefault="00C05D1F" w:rsidP="00C05D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03D91">
        <w:rPr>
          <w:rFonts w:ascii="Times New Roman" w:hAnsi="Times New Roman"/>
          <w:sz w:val="28"/>
          <w:szCs w:val="28"/>
        </w:rPr>
        <w:t xml:space="preserve">от </w:t>
      </w:r>
      <w:r w:rsidR="009229DB">
        <w:rPr>
          <w:rFonts w:ascii="Times New Roman" w:hAnsi="Times New Roman"/>
          <w:sz w:val="28"/>
          <w:szCs w:val="28"/>
        </w:rPr>
        <w:t>28.12.2020</w:t>
      </w:r>
      <w:r w:rsidRPr="00F03D91">
        <w:rPr>
          <w:rFonts w:ascii="Times New Roman" w:hAnsi="Times New Roman"/>
          <w:sz w:val="28"/>
          <w:szCs w:val="28"/>
        </w:rPr>
        <w:t xml:space="preserve"> № </w:t>
      </w:r>
      <w:r w:rsidR="009229DB">
        <w:rPr>
          <w:rFonts w:ascii="Times New Roman" w:hAnsi="Times New Roman"/>
          <w:sz w:val="28"/>
          <w:szCs w:val="28"/>
        </w:rPr>
        <w:t>363</w:t>
      </w:r>
      <w:bookmarkStart w:id="0" w:name="_GoBack"/>
      <w:bookmarkEnd w:id="0"/>
    </w:p>
    <w:p w:rsidR="00C05D1F" w:rsidRPr="00F03D91" w:rsidRDefault="00C05D1F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94DD4" w:rsidRPr="00F03D91" w:rsidRDefault="00C05D1F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03D91">
        <w:rPr>
          <w:rFonts w:ascii="Times New Roman" w:hAnsi="Times New Roman"/>
          <w:sz w:val="28"/>
          <w:szCs w:val="28"/>
        </w:rPr>
        <w:t>«</w:t>
      </w:r>
      <w:r w:rsidR="00A94DD4" w:rsidRPr="00F03D91">
        <w:rPr>
          <w:rFonts w:ascii="Times New Roman" w:hAnsi="Times New Roman"/>
          <w:sz w:val="28"/>
          <w:szCs w:val="28"/>
        </w:rPr>
        <w:t xml:space="preserve">Приложение </w:t>
      </w:r>
      <w:r w:rsidR="004C4750" w:rsidRPr="00F03D91">
        <w:rPr>
          <w:rFonts w:ascii="Times New Roman" w:hAnsi="Times New Roman"/>
          <w:sz w:val="28"/>
          <w:szCs w:val="28"/>
        </w:rPr>
        <w:t>6</w:t>
      </w:r>
    </w:p>
    <w:p w:rsidR="00A94DD4" w:rsidRPr="00F03D91" w:rsidRDefault="00A94DD4" w:rsidP="00F439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03D91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A94DD4" w:rsidRPr="00F03D91" w:rsidRDefault="00A94DD4" w:rsidP="00F439DA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F03D91">
        <w:rPr>
          <w:rFonts w:ascii="Times New Roman" w:hAnsi="Times New Roman"/>
          <w:sz w:val="28"/>
          <w:szCs w:val="28"/>
        </w:rPr>
        <w:t xml:space="preserve">от </w:t>
      </w:r>
      <w:r w:rsidR="00C267D4" w:rsidRPr="00F03D91">
        <w:rPr>
          <w:rFonts w:ascii="Times New Roman" w:hAnsi="Times New Roman"/>
          <w:sz w:val="28"/>
          <w:szCs w:val="28"/>
        </w:rPr>
        <w:t>19</w:t>
      </w:r>
      <w:r w:rsidRPr="00F03D91">
        <w:rPr>
          <w:rFonts w:ascii="Times New Roman" w:hAnsi="Times New Roman"/>
          <w:sz w:val="28"/>
          <w:szCs w:val="28"/>
        </w:rPr>
        <w:t>.12.201</w:t>
      </w:r>
      <w:r w:rsidR="00C267D4" w:rsidRPr="00F03D91">
        <w:rPr>
          <w:rFonts w:ascii="Times New Roman" w:hAnsi="Times New Roman"/>
          <w:sz w:val="28"/>
          <w:szCs w:val="28"/>
        </w:rPr>
        <w:t>9</w:t>
      </w:r>
      <w:r w:rsidRPr="00F03D91">
        <w:rPr>
          <w:rFonts w:ascii="Times New Roman" w:hAnsi="Times New Roman"/>
          <w:sz w:val="28"/>
          <w:szCs w:val="28"/>
        </w:rPr>
        <w:t xml:space="preserve"> № </w:t>
      </w:r>
      <w:r w:rsidR="004C4750" w:rsidRPr="00F03D91">
        <w:rPr>
          <w:rFonts w:ascii="Times New Roman" w:hAnsi="Times New Roman"/>
          <w:sz w:val="28"/>
          <w:szCs w:val="28"/>
        </w:rPr>
        <w:t>2</w:t>
      </w:r>
      <w:r w:rsidR="00C267D4" w:rsidRPr="00F03D91">
        <w:rPr>
          <w:rFonts w:ascii="Times New Roman" w:hAnsi="Times New Roman"/>
          <w:sz w:val="28"/>
          <w:szCs w:val="28"/>
        </w:rPr>
        <w:t>85</w:t>
      </w:r>
    </w:p>
    <w:p w:rsidR="00A94DD4" w:rsidRPr="00F03D91" w:rsidRDefault="00A94DD4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94DD4" w:rsidRPr="00F03D91" w:rsidRDefault="004C4750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03D91">
        <w:rPr>
          <w:rFonts w:ascii="Times New Roman" w:hAnsi="Times New Roman"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202</w:t>
      </w:r>
      <w:r w:rsidR="00C267D4" w:rsidRPr="00F03D91">
        <w:rPr>
          <w:rFonts w:ascii="Times New Roman" w:hAnsi="Times New Roman"/>
          <w:sz w:val="28"/>
          <w:szCs w:val="28"/>
        </w:rPr>
        <w:t>1</w:t>
      </w:r>
      <w:r w:rsidRPr="00F03D91">
        <w:rPr>
          <w:rFonts w:ascii="Times New Roman" w:hAnsi="Times New Roman"/>
          <w:sz w:val="28"/>
          <w:szCs w:val="28"/>
        </w:rPr>
        <w:t xml:space="preserve"> и 202</w:t>
      </w:r>
      <w:r w:rsidR="00C267D4" w:rsidRPr="00F03D91">
        <w:rPr>
          <w:rFonts w:ascii="Times New Roman" w:hAnsi="Times New Roman"/>
          <w:sz w:val="28"/>
          <w:szCs w:val="28"/>
        </w:rPr>
        <w:t>2</w:t>
      </w:r>
      <w:r w:rsidRPr="00F03D91">
        <w:rPr>
          <w:rFonts w:ascii="Times New Roman" w:hAnsi="Times New Roman"/>
          <w:sz w:val="28"/>
          <w:szCs w:val="28"/>
        </w:rPr>
        <w:t xml:space="preserve"> годов</w:t>
      </w:r>
    </w:p>
    <w:p w:rsidR="00A94DD4" w:rsidRPr="00F03D91" w:rsidRDefault="00A94DD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94DD4" w:rsidRDefault="00A94DD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03D91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12"/>
        <w:gridCol w:w="425"/>
        <w:gridCol w:w="471"/>
        <w:gridCol w:w="1453"/>
        <w:gridCol w:w="527"/>
        <w:gridCol w:w="1332"/>
        <w:gridCol w:w="1300"/>
      </w:tblGrid>
      <w:tr w:rsidR="002657DA" w:rsidRPr="0049025C" w:rsidTr="002657DA">
        <w:trPr>
          <w:cantSplit/>
          <w:trHeight w:val="20"/>
          <w:tblHeader/>
        </w:trPr>
        <w:tc>
          <w:tcPr>
            <w:tcW w:w="2357" w:type="pct"/>
            <w:vMerge w:val="restart"/>
            <w:shd w:val="clear" w:color="auto" w:fill="auto"/>
            <w:vAlign w:val="center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204" w:type="pct"/>
            <w:vMerge w:val="restart"/>
            <w:shd w:val="clear" w:color="auto" w:fill="auto"/>
            <w:vAlign w:val="center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226" w:type="pct"/>
            <w:vMerge w:val="restart"/>
            <w:shd w:val="clear" w:color="auto" w:fill="auto"/>
            <w:vAlign w:val="center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697" w:type="pct"/>
            <w:vMerge w:val="restart"/>
            <w:shd w:val="clear" w:color="auto" w:fill="auto"/>
            <w:vAlign w:val="center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1263" w:type="pct"/>
            <w:gridSpan w:val="2"/>
            <w:shd w:val="clear" w:color="auto" w:fill="auto"/>
            <w:vAlign w:val="center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2657DA" w:rsidRPr="0049025C" w:rsidTr="002657DA">
        <w:trPr>
          <w:cantSplit/>
          <w:trHeight w:val="20"/>
          <w:tblHeader/>
        </w:trPr>
        <w:tc>
          <w:tcPr>
            <w:tcW w:w="2357" w:type="pct"/>
            <w:vMerge/>
            <w:vAlign w:val="center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04" w:type="pct"/>
            <w:vMerge/>
            <w:vAlign w:val="center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vAlign w:val="center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pct"/>
            <w:vMerge/>
            <w:vAlign w:val="center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3" w:type="pct"/>
            <w:vMerge/>
            <w:vAlign w:val="center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shd w:val="clear" w:color="auto" w:fill="auto"/>
            <w:vAlign w:val="center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624" w:type="pct"/>
            <w:shd w:val="clear" w:color="auto" w:fill="auto"/>
            <w:vAlign w:val="center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2022 год</w:t>
            </w:r>
          </w:p>
        </w:tc>
      </w:tr>
      <w:tr w:rsidR="002657DA" w:rsidRPr="0049025C" w:rsidTr="002657DA">
        <w:trPr>
          <w:cantSplit/>
          <w:trHeight w:val="20"/>
          <w:tblHeader/>
        </w:trPr>
        <w:tc>
          <w:tcPr>
            <w:tcW w:w="2357" w:type="pct"/>
            <w:shd w:val="clear" w:color="auto" w:fill="auto"/>
            <w:vAlign w:val="center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97" w:type="pct"/>
            <w:shd w:val="clear" w:color="auto" w:fill="auto"/>
            <w:vAlign w:val="center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24" w:type="pct"/>
            <w:shd w:val="clear" w:color="auto" w:fill="auto"/>
            <w:vAlign w:val="center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445 192,8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535 031,9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5 264,6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5 264,6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5 264,6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5 264,6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5 264,6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5 264,6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5 264,6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5 264,6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5 264,6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5 264,6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5 264,6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5 264,6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5 264,6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5 264,6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16 757,0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16 757,0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16 757,0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16 757,0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16 757,0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16 757,0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16 757,0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16 757,0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8 142,8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8 142,8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8 017,9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8 017,9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8 017,9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8 017,9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124,9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124,9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124,9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124,9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4 884,2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4 884,2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4 884,2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4 884,2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4 884,2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4 884,2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3 730,0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3 730,0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3 730,0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3 730,0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3 730,0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3 730,0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128 018,2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128 018,2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128 018,2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128 018,2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128 018,2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128 018,2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128 018,2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128 018,2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128 018,2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128 018,2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126 911,9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126 911,9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126 911,9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126 911,9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1 106,3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1 106,3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1 106,3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1 106,3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51,8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51,8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51,8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51,8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51,8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51,8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51,8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37 459,4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37 459,4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27 158,3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27 158,3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27 158,3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27 158,3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27 158,3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27 158,3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27 158,3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27 158,3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27 158,3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27 158,3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27 158,3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27 158,3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10 301,1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10 301,1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10 301,1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10 301,1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10 301,1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10 301,1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5 441,4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5 441,4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5 399,6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5 399,6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5 399,6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5 399,6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41,8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41,8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41,8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41,8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4 859,7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4 859,7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4 859,7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4 859,7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4 859,7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4 859,7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резервных средств в бюджете города"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17 3 00 00000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в бюджете города резервного фонда Администрации города в соответствии с требованиями Бюджетного кодекса Российской Федерации"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17 3 01 00000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257 183,8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346 980,9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9 419,6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9 419,6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9 419,6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9 419,6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"Популяризация семейных ценностей и защита интересов детей"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9 419,6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9 419,6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9 419,6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9 419,6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7 735,2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7 735,2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7 735,2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7 735,2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1 684,4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1 684,4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1 684,4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1 684,4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2 054,1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2 054,1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1 809,1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1 809,1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1 738,1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1 738,1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1 738,1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1 738,1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1 639,7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1 639,7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1 639,7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1 639,7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98,4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98,4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98,4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98,4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рецидивных преступлений"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10 1 06 00000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мероприятий, направленных на профилактику правонарушений"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10 1 07 00000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"Проведение всероссийского Дня Трезвости"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10 1 09 00000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10 1 09 99990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10 1 09 99990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10 1 09 99990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религиозным организациям в культурно-просветительской и социально-значимой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11 1 04 00000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11 1 08 00000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11 1 08 99990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11 1 08 99990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11 1 08 99990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мер, направленных на социальную и культурную адаптацию мигрантов, анализ их эффективности, в том числе издание и распространение информационных материалов для мигрантов"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11 1 12 00000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11 1 12 99990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11 1 12 99990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11 1 12 99990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36 533,6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42 770,5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36 533,6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42 770,5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36 533,6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42 770,5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6 929,1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13 166,0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6 929,1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13 166,0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6 929,1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13 166,0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28 156,4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28 156,4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28 156,4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28 156,4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28 156,4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28 156,4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1 448,1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1 448,1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1 448,1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1 448,1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1 448,1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1 448,1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резервных средств в бюджете города"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17 3 00 00000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17 3 02 00000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1 623,4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1 623,4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развития гражданских инициатив"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муниципального образования городской округ город Пыть-Ях на развитие гражданского общества"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18 1 01 61820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18 1 01 61820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18 1 01 61820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10 408,1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10 163,1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10 408,1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10 163,1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2 753,6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2 508,6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2 753,6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2 508,6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2 753,6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2 508,6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2 753,6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2 508,6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7 654,5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7 654,5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7 654,5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7 654,5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7 584,5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7 584,5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7 584,5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7 584,5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195 055,7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195 055,7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573,7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573,7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573,7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573,7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438,3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438,3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438,3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438,3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развития, повышения престижа и открытости муниципальной службы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"Содействие развитию управленческой культуры и повышению престижа и муниципальной службы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193 983,7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193 983,7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193 983,7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193 983,7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192 715,9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192 715,9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154 621,5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154 621,5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154 621,5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154 621,5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34 388,1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34 388,1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34 388,1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34 388,1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3 706,3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3 706,3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3 706,3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3 706,3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Представление к наградам и присвоение почётных званий муниципального образования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1 001,8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1 001,8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2 009,3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80 814,5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539,7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539,7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Исполнение отдельных полномочий Думы города Пыть-Яха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519,7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519,7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519,7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519,7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187,7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187,7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187,7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187,7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Непрограммное направление деятельности "Исполнение отдельных расходных обязательств муниципального образования городской округ город Пыть-Ях"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1 469,6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80 274,8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Условно утверждённые расходы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40 3 00 09990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1 469,6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80 274,8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40 3 00 09990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1 469,6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80 274,8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40 3 00 09990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1 469,6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80 274,8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5 305,2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5 473,1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5 305,2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5 473,1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5 305,2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5 473,1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"Осуществление первичного воинского учета на территориях, где отсутствуют военные комиссариаты"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5 305,2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5 473,1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5 305,2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5 473,1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5 305,2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5 473,1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5 305,2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5 473,1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32 519,9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33 664,7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5 440,7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5 577,5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5 440,7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5 577,5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5 440,7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5 577,5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5 440,7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5 577,5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4 364,5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4 501,3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4 364,5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4 501,3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4 364,5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4 501,3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1 076,2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1 076,2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646,4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509,6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646,4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509,6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429,8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566,6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429,8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566,6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23 310,9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23 310,9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20 810,9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20 810,9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2 525,2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2 525,2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"Изготовление и установка информационных знаков по безопасности на водных объектах"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12 1 04 00000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18 285,7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18 285,7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18 285,7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18 285,7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18 285,7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18 285,7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15 267,7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15 267,7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15 267,7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15 267,7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3 016,2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3 016,2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3 016,2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3 016,2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2 500,0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2 500,0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2 500,0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2 500,0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2 500,0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2 500,0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2 500,0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2 500,0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2 500,0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2 500,0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2 500,0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2 500,0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1 569,3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2 577,3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1 569,3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2 577,3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1 569,3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2 577,3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2 445,0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Обеспечение функционирования и развития системы видеонаблюдения в сфере общественного порядка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10 1 01 82290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1 008,0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10 1 01 82290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1 008,0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10 1 01 82290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1 008,0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1 004,9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1 004,9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1 004,9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Обеспечение функционирования и развития системы видеонаблюдения в сфере общественного порядка за счет средств бюджета города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01 S2290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432,1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01 S2290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432,1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01 S2290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432,1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132,3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132,3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92,5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92,5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92,5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92,5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92,5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92,5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39,8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39,8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39,8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39,8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39,8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39,8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250 144,3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229 774,4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2 726,7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2 787,2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2 726,7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2 787,2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1 556,2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1 556,2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1 556,2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1 556,2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1 556,2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1 556,2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1 556,2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1 556,2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1 556,2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1 556,2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1 075,7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1 075,7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1 075,7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1 075,7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1 075,7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1 075,7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1 075,7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1 075,7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1 075,7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1 075,7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"Сопровождение инвалидов, в том числе молодого возраста, при трудоустройстве"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94,8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трудоустройству граждан с инвалидностью и их адаптация на рынке труда"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94,8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94,8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94,8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94,8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23 381,3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21 729,5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23 381,3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21 729,5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отрасли животноводства"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21 256,2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19 604,4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21 256,2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19 604,4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21 256,2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19 604,4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21 256,2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19 604,4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21 256,2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19 604,4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971,1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971,1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"Проведение ветеринарно-профилактических, диагностических, противоэпизоотических мероприятий, направленных на предупреждение и ликвидацию болезней, общих для человека и животных"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971,1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971,1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471,1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471,1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471,1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471,1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471,1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471,1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Организация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07 5 00 00000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07 5 01 00000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135,0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135,0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предоставления транспортных услуг населению и организация транспортного обслуживания населения в границах городского округа"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71 463,6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64 863,6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71 463,6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64 863,6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66 618,4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60 018,4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60 018,4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60 018,4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60 018,4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60 018,4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60 018,4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60 018,4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60 018,4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60 018,4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(реконструкция) капитальный ремонт и ремонт автомобильных дорог общего пользования местного значения"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6 600,0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16 2 03 42110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6 600,0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16 2 03 42110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6 600,0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16 2 03 42110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6 600,0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"Безопасность дорожного движения"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4 845,2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4 845,2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"Внедрение автоматизированных и роботизированных технологий организации дорожного движения и контроля за соблюдением правил дорожного движения"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4 845,2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4 845,2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 xml:space="preserve">Приобретение и установка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 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16 4 01 82730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2 510,9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2 510,9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16 4 01 82730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2 510,9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2 510,9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16 4 01 82730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2 510,9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2 510,9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1 258,2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1 258,2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1 258,2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1 258,2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1 258,2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1 258,2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Приобретение и установка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 за счет средств бюджета города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4 01 S2730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1 076,1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1 076,1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4 01 S2730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1 076,1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1 076,1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4 01 S2730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1 076,1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1 076,1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9 807,2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9 807,2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"Цифровое развитие города Пыть-Яха"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7 460,9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7 460,9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"Цифровой город"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5 385,7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5 385,7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электронного муниципалитета,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68,0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68,0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15 1 01 20070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68,0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68,0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15 1 01 20070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68,0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68,0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15 1 01 20070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68,0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68,0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3 817,7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3 817,7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15 1 02 20070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3 817,7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3 817,7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15 1 02 20070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3 817,7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3 817,7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15 1 02 20070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3 817,7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3 817,7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15 1 03 20070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15 1 03 20070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15 1 03 20070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"Создание устойчивой информационно-телекоммуникационной инфраструктуры"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«Развитие системы обеспечения информационной безопасности органов местного самоуправления»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15 2 03 20070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15 2 03 20070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15 2 03 20070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91 892,3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79 713,7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6 184,0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6 184,0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6 184,0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6 184,0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6 184,0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6 184,0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4 529,4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4 529,4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4 529,4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4 529,4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4 529,4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4 529,4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1 654,6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1 654,6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1 555,2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1 515,2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1 555,2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1 515,2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99,4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139,4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99,4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139,4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38 809,8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26 631,2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14 307,0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2 128,4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"Внесение изменений в Генеральный план города"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2 592,0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1 728,4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2 592,0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1 728,4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2 592,0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1 728,4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2 592,0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1 728,4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"Внесение изменений в Правила землепользования и застройки"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08 1 02 82671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186,0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08 1 02 82671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186,0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08 1 02 82671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186,0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1 02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1 02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1 02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проекта планировки и межевания территории города Пыть-Ях"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11 215,0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08 1 03 82671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4 650,0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186,0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08 1 03 82671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4 650,0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186,0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08 1 03 82671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4 650,0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186,0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6 215,0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6 215,0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6 215,0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1 03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350,0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1 03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350,0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1 03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350,0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"Выполнение обосновывающих материалов для подготовки документов территориального планирования (обновление планово-картографического материала)"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08 1 04 00000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08 1 04 82671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465,0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08 1 04 82671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465,0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08 1 04 82671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465,0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1 04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1 04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1 04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"Организационное обеспечение деятельности МКУ "Управление капитального строительства города Пыть-Ях"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24 502,8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24 502,8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24 502,8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24 502,8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24 502,8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24 502,8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20 710,3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20 710,3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20 710,3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20 710,3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3 542,5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3 542,5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3 542,5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3 542,5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4 854,0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4 854,0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4 854,0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4 854,0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14 3 03 00000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14 3 03 99990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14 3 03 99990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14 3 03 99990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3 I4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4 210,8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4 210,8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3 I4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3 789,6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3 789,6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3 I4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3 789,6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3 789,6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3 I4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3 789,6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3 789,6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3 I4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421,2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421,2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3 I4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421,2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421,2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3 I4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421,2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421,2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3 I8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639,7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639,7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3 I8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575,6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575,6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3 I8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575,6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575,6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3 I8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575,6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575,6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3 I8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64,1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64,1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3 I8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64,1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64,1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3 I8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64,1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64,1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40 384,5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40 384,5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40 384,5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40 384,5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40 384,5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40 384,5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40 384,5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40 384,5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40 384,5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40 384,5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40 384,5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40 384,5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626 724,9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224 123,2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66 351,8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74 003,1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63 600,8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71 252,1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63 600,8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71 252,1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"Приобретение жилья для  переселения граждан из жилых домов, признаных аварийными, на обеспечение жильем граждан, состоящих на учете для его получения на условиях социального найма, а также формирования маневренного жилищного фонда, а также формирование муниципального жилищного фонда коммерческого использования, в том числе для расселения иных проживающих в приспособленных для проживания строениях граждан"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42 832,7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42 832,7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а также формирование муниципального жилищного фонда коммерческого использования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08 2 01 82661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39 834,3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39 834,3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08 2 01 82661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39 834,3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39 834,3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08 2 01 82661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39 834,3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39 834,3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а также формирование муниципального жилищного фонда коммерческого использования за счет средств бюджета города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2 01 S2661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2 998,4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2 998,4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2 01 S2661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2 998,4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2 998,4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2 01 S2661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2 998,4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2 998,4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"Демонтаж аварийного, непригодного жилищного фонда"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08 2 04 00000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мероприятий по переселению граждан из не предназначенных для проживания строений, созданных в период промышленного освоения Сибири и Дальнего Востока"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08 2 07 00000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19 768,1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27 419,4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2 07 L1780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19 768,1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27 419,4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2 07 L1780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19 768,1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27 419,4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2 07 L1780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19 768,1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27 419,4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443 869,1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27 689,2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441 597,9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25 418,0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415 464,4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"Чистая вода"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 1 G5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415 464,4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 1 G5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69,1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 1 G5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69,1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 1 G5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69,1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334 324,5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334 324,5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334 324,5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44 223,6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44 223,6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44 223,6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 за счет средств бюджета города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36 847,2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36 847,2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36 847,2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26 133,5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25 418,0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26 133,5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25 418,0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22 213,4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21 605,2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22 213,4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21 605,2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22 213,4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21 605,2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3 920,1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3 812,8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3 920,1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3 812,8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3 920,1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3 812,8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76 098,7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76 925,6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15 892,5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16 569,4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09 6 00 00000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15 892,5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16 569,4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 6 F2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15 892,5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16 569,4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15 892,5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16 569,4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15 892,5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16 569,4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15 892,5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16 569,4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60 206,2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60 356,2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освещения улиц, территорий микрорайонов"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21 0 01 00000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"Организация озеленения и благоустройства территорий города, охрана, защита, воспроизводство зеленных насаждений"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21 0 02 00000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21 0 03 00000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8 242,6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8 242,6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8 242,6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8 242,6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8 242,6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8 242,6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8 242,6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8 242,6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массового отдыха жителей города и организация обустройства мест массового отдыха"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21 0 04 00000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6 343,4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6 493,4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6 343,4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6 493,4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6 343,4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6 493,4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6 343,4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6 493,4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"Летнее и зимнее содержание городских территорий"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21 0 05 00000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23 140,7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23 140,7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21 0 05 61100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1 250,3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1 250,3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21 0 05 61100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1 250,3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1 250,3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21 0 05 61100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1 250,3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1 250,3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21 890,4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21 890,4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21 890,4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21 890,4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21 890,4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21 890,4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21 0 06 00000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40 405,3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45 505,3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5 343,3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10 443,3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5 323,8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10 423,8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полномочий в области жилищного строительства"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08 2 06 00000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5 323,8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10 423,8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Мероприятие по возмещению части затрат застройщика (инвестора) по строительству объектов инженерной инфраструктуры в целях стимулирования реализации договоров развития застроенных территорий, комплексного освоения территории, комплексного освоения территории в целях строительства стандартного жилья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08 2 06 82673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4 951,0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9 694,0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08 2 06 82673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4 951,0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9 694,0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08 2 06 82673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4 951,0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9 694,0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Мероприятие по возмещению части затрат застройщика (инвестора) по строительству объектов инженерной инфраструктуры в целях стимулирования реализации договоров развития застроенных территорий, комплексного освоения территории, комплексного освоения территории в целях строительства стандартного жилья за счет средств бюджета города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2 06 S2673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372,8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729,8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2 06 S2673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372,8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729,8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2 06 S2673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372,8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729,8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"Реализацию полномочий, указанных в пунктах 3.1, 3.2 статьи 2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08 3 05 00000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08 3 05 84220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08 3 05 84220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08 3 05 84220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19 1 02 61100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19 1 02 61100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19 1 02 61100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34 062,0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34 062,0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34 062,0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34 062,0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34 062,0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34 062,0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34 062,0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34 062,0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34 062,0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34 062,0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34 062,0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34 062,0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1 820,6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1 700,6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867,0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867,0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867,0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охране городских территорий, водного и воздушного бассейнов, почвенного покрова города от загрязнения атмосферными выбросами, бытовыми и промышленными стоками и отходами"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470,0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470,0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470,0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470,0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проведении мероприятий в рамках международной экологической акции "Спасти и сохранить"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1 423,6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833,6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1 423,6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833,6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13 1 04 00000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1 323,6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733,6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регулирования деятельности по обращению с отходами производства и потребления"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120,6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120,6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120,6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120,6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контейнерных площадок, находящихся в муниципальной собственности (бесхозные)"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13 2 04 00000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13 2 05 00000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13 2 05 99990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13 2 05 99990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13 2 05 99990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1 927 435,0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1 927 493,2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614 447,3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614 799,4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614 447,3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614 678,9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614 147,3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614 378,9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614 147,3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614 378,9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132 891,0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133 122,6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132 891,0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133 122,6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132 891,0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133 122,6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481 256,3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481 256,3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481 256,3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481 256,3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481 256,3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481 256,3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"Доступная среда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120,5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120,5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120,5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120,5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120,5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120,5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1 044 317,8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1 043 934,7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1 044 317,8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1 043 934,7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969 361,2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968 978,1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45,7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45,7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2 362,3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2 362,3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966 803,2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966 420,1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67 969,3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67 586,2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67 969,3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67 586,2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50 950,6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51 039,5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17 018,7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16 546,7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38 115,9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38 115,9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38 115,9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38 115,9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31 673,4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31 673,4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6 442,6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6 442,6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01 1 05 53030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39 185,0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39 185,0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01 1 05 53030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39 185,0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39 185,0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01 1 05 53030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35 575,9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35 575,9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01 1 05 53030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3 609,1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3 609,1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01 1 05 82480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21 524,7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21 524,7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01 1 05 82480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21 524,7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21 524,7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01 1 05 82480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19 616,9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19 616,9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01 1 05 82480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1 907,8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1 907,8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792 310,6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792 310,6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792 310,6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792 310,6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688 252,7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688 252,7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104 057,9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104 057,9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2 316,5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2 316,5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2 316,5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2 316,5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2 316,5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2 316,5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 за счет средств бюджета города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05 S2480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5 381,2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5 381,2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05 S2480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5 381,2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5 381,2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05 S2480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4 904,2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4 904,2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05 S2480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477,0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477,0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"Учитель будущего"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E5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E5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E5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E5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74 956,6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74 956,6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74 956,6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74 956,6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74 956,6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74 956,6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74 956,6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74 956,6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67 434,5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67 434,5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7 522,1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7 522,1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122 866,4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122 902,1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48 172,2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48 195,6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47 222,2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47 245,6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"Успех каждого ребенка"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E2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47 222,2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47 245,6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E2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29 281,6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29 305,0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E2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29 281,6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29 305,0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E2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29 281,6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29 305,0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E2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17 940,6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17 940,6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E2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17 940,6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17 940,6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E2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17 940,6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17 940,6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"Цифровая образовательная среда"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2 E4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2 E4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2 E4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2 E4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74 694,2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74 706,5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74 694,2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74 706,5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74 694,2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74 706,5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74 694,2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74 706,5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74 694,2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74 706,5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74 694,2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74 706,5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116 250,0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116 303,5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116 250,0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116 303,5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9 103,7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9 106,4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летнего отдыха и оздоровления детей и молодежи"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01 1 06 00000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9 103,7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9 106,4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2 511,7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2 514,4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2 511,7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2 514,4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2 077,1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2 079,3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434,6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435,1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4 614,3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4 614,3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4 614,3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4 614,3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4 330,7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4 330,7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283,6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283,6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за счет средств бюджета города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1 977,7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1 977,7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1 977,7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1 977,7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1 856,1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1 856,1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121,6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121,6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97 956,6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98 007,4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реализации государственной молодежной политики в муниципальном образовании"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34 912,3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34 921,3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34 912,3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34 921,3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34 912,3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34 921,3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34 912,3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34 921,3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01 3 03 00000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62 754,3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62 796,1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62 754,3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62 796,1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62 754,3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62 796,1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62 754,3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62 796,1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Федеральный проект "Социальная активность"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3 E8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290,0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290,0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3 E8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3 E8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3 E8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3 E8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3 E8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3 E8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9 189,7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9 189,7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9 189,7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9 189,7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отдельного государственного полномочия по организации и обеспечению отдыха и оздоровления детей, в том числе в этнической среде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9 189,7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9 189,7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9 189,7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9 189,7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9 189,7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9 189,7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29 553,5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29 553,5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5 482,0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5 482,0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воспитания, профилактика правонарушений среди несовершеннолетних"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01 1 07 00000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1 482,0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1 482,0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1 482,0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1 482,0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1 482,0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1 482,0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1 482,0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1 482,0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1 482,0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1 482,0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"Участие в профилактике экстремизма, а также в минимизации и (или) ликвидации последствий проявлений экстремизма"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 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11 2 04 00000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просветительской работы среди обучающихся общеобразовательных организаций, направленной на формирование знаний об ответственности за участие в экстремистской деятельности, разжигание межнациональной, межрелигиозной розни"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11 2 05 00000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11 2 05 99990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11 2 05 99990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11 2 05 99990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23 991,5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23 991,5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23 991,5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23 991,5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23 991,5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23 991,5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23 991,5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23 991,5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23 991,5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23 991,5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23 991,5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23 991,5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155 077,2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155 766,2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148 899,9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149 570,2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"Доступная среда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550,8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550,8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550,8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550,8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550,8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550,8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148 899,9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149 019,4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70 471,0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70 507,4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60 795,9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60 826,0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60 387,8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60 417,9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60 387,8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60 417,9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60 387,8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60 417,9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04 1 01 82520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346,8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346,8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04 1 01 82520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346,8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346,8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04 1 01 82520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346,8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346,8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 за счет средств бюджета города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1 01 S2520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1 01 S2520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1 01 S2520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9 675,1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9 681,4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9 675,1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9 681,4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9 675,1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9 681,4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9 675,1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9 681,4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78 428,9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78 512,0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"Стимулирование культурного разнообразия в муниципальном образовании"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04 2 04 00000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78 148,9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78 232,0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78 148,9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78 232,0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78 148,9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78 232,0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78 148,9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78 232,0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6 177,3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6 196,0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291,7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310,4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291,7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310,4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04 3 02 00000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291,7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310,4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291,7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310,4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291,7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310,4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291,7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310,4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5 885,6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5 885,6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5 885,6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5 885,6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5 885,6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5 885,6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5 885,6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5 885,6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5 885,6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5 885,6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5 885,6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5 885,6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Осуществление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83 082,7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85 458,3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4 745,1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4 745,1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Единовременные выплаты неработающим пенсионерам в связи с Юбилеем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4 725,1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4 725,1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4 725,1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4 725,1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4 725,1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4 725,1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08 3 01 51350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2 835,1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2 835,1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08 3 01 51350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2 835,1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2 835,1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08 3 01 51350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2 835,1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2 835,1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08 3 01 51760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1 890,0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1 890,0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08 3 01 51760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1 890,0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1 890,0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08 3 01 51760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1 890,0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1 890,0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58 906,8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61 313,5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23 057,0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23 057,0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23 057,0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23 057,0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23 057,0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23 057,0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23 057,0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23 057,0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23 057,0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23 057,0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23 057,0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23 057,0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33 925,7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36 289,2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33 925,7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36 289,2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33 925,7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36 289,2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20 944,0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21 452,9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508,9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508,9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20 944,0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20 944,0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20 944,0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20 944,0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12 981,7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14 836,3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12 981,7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14 836,3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12 981,7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14 836,3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1 924,1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1 967,3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1 924,1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1 967,3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жильем молодых семей"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08 3 02 00000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1 924,1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1 967,3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3 02 L4970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1 924,1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1 967,3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3 02 L4970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1 924,1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1 967,3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3 02 L4970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1 924,1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1 967,3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13 385,8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13 354,7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13 385,8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13 354,7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13 385,8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13 354,7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13 385,8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13 354,7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13 257,9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13 226,8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11 322,6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11 322,6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11 322,6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11 322,6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1 312,7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1 312,7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1 312,7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1 312,7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622,6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591,5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622,6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591,5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127,9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127,9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111,2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111,2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111,2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111,2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117 521,7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117 654,5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86 142,9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86 265,4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86 142,9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86 265,4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86 142,9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86 265,4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81 953,9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82 037,8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81 953,9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82 037,8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81 953,9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82 037,8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81 953,9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82 037,8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физкультурно-спортивных организаций осуществляющих подготовку спортивного резерва спортивным оборудованием, экипировкой и инвентарем, проведением тренировочных сборов и участием в соревнованиях"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05 2 05 00000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1 064,0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1 102,6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05 2 05 82110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1 010,8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1 047,4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05 2 05 82110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1 010,8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1 047,4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05 2 05 82110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1 010,8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1 047,4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за счет средств бюджета города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2 05 S2110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53,2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55,2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2 05 S2110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53,2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55,2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2 05 S2110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53,2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55,2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25 553,0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25 563,9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25 553,0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25 563,9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физической культуры и массового спорта"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25 553,0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25 563,9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физкультурных (физкультурно-оздоровительных) мероприятий"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05 1 01 00590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05 1 01 00590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05 1 01 00590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в официальных физкультурных(физкультурно-оздоровительных) мероприятиях"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05 1 03 00590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05 1 03 00590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05 1 03 00590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05 1 04 00000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23 013,6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23 024,5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05 1 04 00590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23 013,6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23 024,5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05 1 04 00590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23 013,6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23 024,5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05 1 04 00590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23 013,6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23 024,5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1 P5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1 P5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1 P5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1 P5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309,9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309,3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309,9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309,3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309,9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309,3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2 P5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309,9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309,3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2 P5 50810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309,9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309,3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2 P5 50810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309,9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309,3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2 P5 50810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309,9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309,3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5 515,9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5 515,9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5 515,9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5 515,9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5 515,9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5 515,9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5 515,9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5 515,9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5 515,9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5 515,9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5 511,1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5 511,1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5 511,1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5 511,1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26 948,2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26 965,6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17 837,7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17 847,3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17 837,7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17 847,3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17 837,7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17 847,3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"Организация функционирования телерадиовещания"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17 837,7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17 847,3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17 837,7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17 847,3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17 837,7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17 847,3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17 837,7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17 847,3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9 110,5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9 118,3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9 110,5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9 118,3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9 110,5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9 118,3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9 110,5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9 118,3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9 110,5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9 118,3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9 110,5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9 118,3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9 110,5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9 118,3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noWrap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3 674 995,6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3 346 328,8</w:t>
            </w:r>
          </w:p>
        </w:tc>
      </w:tr>
    </w:tbl>
    <w:p w:rsidR="00364525" w:rsidRDefault="007A4F13" w:rsidP="002657D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03D91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2A2A59" wp14:editId="7AA77AA2">
                <wp:simplePos x="0" y="0"/>
                <wp:positionH relativeFrom="rightMargin">
                  <wp:posOffset>-28575</wp:posOffset>
                </wp:positionH>
                <wp:positionV relativeFrom="paragraph">
                  <wp:posOffset>-295275</wp:posOffset>
                </wp:positionV>
                <wp:extent cx="361950" cy="30480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4525" w:rsidRPr="00827A24" w:rsidRDefault="00364525" w:rsidP="00215982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  <w:r w:rsidR="00E42F78">
                              <w:rPr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662A2A59" id="Прямоугольник 18" o:spid="_x0000_s1026" style="position:absolute;margin-left:-2.25pt;margin-top:-23.25pt;width:28.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" filled="f" stroked="f">
                <v:textbox>
                  <w:txbxContent>
                    <w:p w:rsidR="00364525" w:rsidRPr="00827A24" w:rsidRDefault="00364525" w:rsidP="00215982">
                      <w:pPr>
                        <w:rPr>
                          <w:sz w:val="28"/>
                          <w:szCs w:val="28"/>
                        </w:rPr>
                      </w:pPr>
                      <w:r w:rsidRPr="00827A24">
                        <w:rPr>
                          <w:sz w:val="28"/>
                          <w:szCs w:val="28"/>
                        </w:rPr>
                        <w:t>»</w:t>
                      </w:r>
                      <w:r w:rsidR="00E42F78">
                        <w:rPr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364525" w:rsidSect="00462E46">
      <w:headerReference w:type="even" r:id="rId8"/>
      <w:headerReference w:type="default" r:id="rId9"/>
      <w:pgSz w:w="11906" w:h="16838"/>
      <w:pgMar w:top="567" w:right="851" w:bottom="567" w:left="851" w:header="283" w:footer="283" w:gutter="0"/>
      <w:pgNumType w:start="7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6866" w:rsidRDefault="00CB6866" w:rsidP="00E619A7">
      <w:pPr>
        <w:spacing w:after="0" w:line="240" w:lineRule="auto"/>
      </w:pPr>
      <w:r>
        <w:separator/>
      </w:r>
    </w:p>
  </w:endnote>
  <w:endnote w:type="continuationSeparator" w:id="0">
    <w:p w:rsidR="00CB6866" w:rsidRDefault="00CB6866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6866" w:rsidRDefault="00CB6866" w:rsidP="00E619A7">
      <w:pPr>
        <w:spacing w:after="0" w:line="240" w:lineRule="auto"/>
      </w:pPr>
      <w:r>
        <w:separator/>
      </w:r>
    </w:p>
  </w:footnote>
  <w:footnote w:type="continuationSeparator" w:id="0">
    <w:p w:rsidR="00CB6866" w:rsidRDefault="00CB6866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4525" w:rsidRDefault="00364525" w:rsidP="003436EE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64525" w:rsidRDefault="00364525" w:rsidP="00562E29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4525" w:rsidRPr="00A52B7C" w:rsidRDefault="00364525" w:rsidP="00494317">
    <w:pPr>
      <w:pStyle w:val="a5"/>
      <w:framePr w:wrap="around" w:vAnchor="text" w:hAnchor="margin" w:xAlign="right" w:y="1"/>
      <w:rPr>
        <w:rStyle w:val="a9"/>
        <w:rFonts w:ascii="Times New Roman" w:hAnsi="Times New Roman"/>
        <w:sz w:val="28"/>
        <w:szCs w:val="28"/>
      </w:rPr>
    </w:pPr>
    <w:r w:rsidRPr="00A52B7C">
      <w:rPr>
        <w:rStyle w:val="a9"/>
        <w:rFonts w:ascii="Times New Roman" w:hAnsi="Times New Roman"/>
        <w:sz w:val="28"/>
        <w:szCs w:val="28"/>
      </w:rPr>
      <w:fldChar w:fldCharType="begin"/>
    </w:r>
    <w:r w:rsidRPr="00A52B7C">
      <w:rPr>
        <w:rStyle w:val="a9"/>
        <w:rFonts w:ascii="Times New Roman" w:hAnsi="Times New Roman"/>
        <w:sz w:val="28"/>
        <w:szCs w:val="28"/>
      </w:rPr>
      <w:instrText xml:space="preserve">PAGE  </w:instrText>
    </w:r>
    <w:r w:rsidRPr="00A52B7C">
      <w:rPr>
        <w:rStyle w:val="a9"/>
        <w:rFonts w:ascii="Times New Roman" w:hAnsi="Times New Roman"/>
        <w:sz w:val="28"/>
        <w:szCs w:val="28"/>
      </w:rPr>
      <w:fldChar w:fldCharType="separate"/>
    </w:r>
    <w:r w:rsidR="009229DB">
      <w:rPr>
        <w:rStyle w:val="a9"/>
        <w:rFonts w:ascii="Times New Roman" w:hAnsi="Times New Roman"/>
        <w:noProof/>
        <w:sz w:val="28"/>
        <w:szCs w:val="28"/>
      </w:rPr>
      <w:t>70</w:t>
    </w:r>
    <w:r w:rsidRPr="00A52B7C">
      <w:rPr>
        <w:rStyle w:val="a9"/>
        <w:rFonts w:ascii="Times New Roman" w:hAnsi="Times New Roman"/>
        <w:sz w:val="28"/>
        <w:szCs w:val="28"/>
      </w:rPr>
      <w:fldChar w:fldCharType="end"/>
    </w:r>
  </w:p>
  <w:p w:rsidR="00364525" w:rsidRDefault="00364525" w:rsidP="00562E29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FC"/>
    <w:rsid w:val="0000090C"/>
    <w:rsid w:val="00015D32"/>
    <w:rsid w:val="000530F6"/>
    <w:rsid w:val="0005597A"/>
    <w:rsid w:val="00071845"/>
    <w:rsid w:val="000F5406"/>
    <w:rsid w:val="001273C0"/>
    <w:rsid w:val="00150683"/>
    <w:rsid w:val="00215982"/>
    <w:rsid w:val="00236CE2"/>
    <w:rsid w:val="00255EA7"/>
    <w:rsid w:val="002657DA"/>
    <w:rsid w:val="002A3875"/>
    <w:rsid w:val="002B68CB"/>
    <w:rsid w:val="002F4E77"/>
    <w:rsid w:val="003436EE"/>
    <w:rsid w:val="00364525"/>
    <w:rsid w:val="00392DB2"/>
    <w:rsid w:val="003B777D"/>
    <w:rsid w:val="003D2C1B"/>
    <w:rsid w:val="003E40A8"/>
    <w:rsid w:val="00416E3B"/>
    <w:rsid w:val="00462E46"/>
    <w:rsid w:val="00471C06"/>
    <w:rsid w:val="0049025C"/>
    <w:rsid w:val="00494317"/>
    <w:rsid w:val="004C4750"/>
    <w:rsid w:val="00506907"/>
    <w:rsid w:val="005129B9"/>
    <w:rsid w:val="00543DEC"/>
    <w:rsid w:val="00553E0A"/>
    <w:rsid w:val="00562E29"/>
    <w:rsid w:val="006029A0"/>
    <w:rsid w:val="006B6BF5"/>
    <w:rsid w:val="006D69E0"/>
    <w:rsid w:val="00724629"/>
    <w:rsid w:val="007A4F13"/>
    <w:rsid w:val="007F2D57"/>
    <w:rsid w:val="00850C6B"/>
    <w:rsid w:val="00860B0D"/>
    <w:rsid w:val="00897728"/>
    <w:rsid w:val="008B4004"/>
    <w:rsid w:val="008C3C76"/>
    <w:rsid w:val="008C6AC4"/>
    <w:rsid w:val="008E02FC"/>
    <w:rsid w:val="008E0F44"/>
    <w:rsid w:val="009229DB"/>
    <w:rsid w:val="009462D6"/>
    <w:rsid w:val="00A5146E"/>
    <w:rsid w:val="00A52B7C"/>
    <w:rsid w:val="00A94DD4"/>
    <w:rsid w:val="00AD0233"/>
    <w:rsid w:val="00AF0A99"/>
    <w:rsid w:val="00BD4961"/>
    <w:rsid w:val="00BD4E0C"/>
    <w:rsid w:val="00BE0CA2"/>
    <w:rsid w:val="00C0581A"/>
    <w:rsid w:val="00C05D1F"/>
    <w:rsid w:val="00C267D4"/>
    <w:rsid w:val="00C60338"/>
    <w:rsid w:val="00C70B1A"/>
    <w:rsid w:val="00CB6866"/>
    <w:rsid w:val="00D40128"/>
    <w:rsid w:val="00D45BC0"/>
    <w:rsid w:val="00D64D45"/>
    <w:rsid w:val="00DA1D17"/>
    <w:rsid w:val="00DB5281"/>
    <w:rsid w:val="00DB6840"/>
    <w:rsid w:val="00E42F78"/>
    <w:rsid w:val="00E619A7"/>
    <w:rsid w:val="00E7728A"/>
    <w:rsid w:val="00EE7825"/>
    <w:rsid w:val="00EF37B4"/>
    <w:rsid w:val="00F03D91"/>
    <w:rsid w:val="00F439DA"/>
    <w:rsid w:val="00F51EC7"/>
    <w:rsid w:val="00FF7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C1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562E29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562E2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FF712E"/>
    <w:rPr>
      <w:rFonts w:ascii="Times New Roman" w:hAnsi="Times New Roman" w:cs="Times New Roman"/>
      <w:sz w:val="2"/>
    </w:rPr>
  </w:style>
  <w:style w:type="paragraph" w:customStyle="1" w:styleId="xl88">
    <w:name w:val="xl88"/>
    <w:basedOn w:val="a"/>
    <w:rsid w:val="00C05D1F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</w:rPr>
  </w:style>
  <w:style w:type="paragraph" w:customStyle="1" w:styleId="xl89">
    <w:name w:val="xl89"/>
    <w:basedOn w:val="a"/>
    <w:rsid w:val="00C05D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</w:rPr>
  </w:style>
  <w:style w:type="paragraph" w:customStyle="1" w:styleId="xl90">
    <w:name w:val="xl90"/>
    <w:basedOn w:val="a"/>
    <w:rsid w:val="00490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C1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562E29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562E2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FF712E"/>
    <w:rPr>
      <w:rFonts w:ascii="Times New Roman" w:hAnsi="Times New Roman" w:cs="Times New Roman"/>
      <w:sz w:val="2"/>
    </w:rPr>
  </w:style>
  <w:style w:type="paragraph" w:customStyle="1" w:styleId="xl88">
    <w:name w:val="xl88"/>
    <w:basedOn w:val="a"/>
    <w:rsid w:val="00C05D1F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</w:rPr>
  </w:style>
  <w:style w:type="paragraph" w:customStyle="1" w:styleId="xl89">
    <w:name w:val="xl89"/>
    <w:basedOn w:val="a"/>
    <w:rsid w:val="00C05D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</w:rPr>
  </w:style>
  <w:style w:type="paragraph" w:customStyle="1" w:styleId="xl90">
    <w:name w:val="xl90"/>
    <w:basedOn w:val="a"/>
    <w:rsid w:val="00490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40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6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6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2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21BF45-50FB-44B7-A081-CD3FAF166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37</Pages>
  <Words>18625</Words>
  <Characters>106169</Characters>
  <Application>Microsoft Office Word</Application>
  <DocSecurity>0</DocSecurity>
  <Lines>884</Lines>
  <Paragraphs>249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Медведев</dc:creator>
  <cp:lastModifiedBy>user</cp:lastModifiedBy>
  <cp:revision>2</cp:revision>
  <cp:lastPrinted>2020-12-28T07:56:00Z</cp:lastPrinted>
  <dcterms:created xsi:type="dcterms:W3CDTF">2020-12-28T07:56:00Z</dcterms:created>
  <dcterms:modified xsi:type="dcterms:W3CDTF">2020-12-28T07:56:00Z</dcterms:modified>
</cp:coreProperties>
</file>